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048753A4" w14:textId="56A06FB4" w:rsidR="002B035E" w:rsidRDefault="0059799A" w:rsidP="002B035E">
      <w:pPr>
        <w:spacing w:after="271"/>
        <w:ind w:left="21"/>
        <w:jc w:val="center"/>
      </w:pPr>
      <w:r>
        <w:rPr>
          <w:rFonts w:ascii="Cambria" w:eastAsia="Cambria" w:hAnsi="Cambria" w:cs="Cambria"/>
          <w:color w:val="7F7F7F"/>
          <w:sz w:val="28"/>
        </w:rPr>
        <w:t>11</w:t>
      </w:r>
      <w:r w:rsidR="006B6EAA">
        <w:rPr>
          <w:rFonts w:ascii="Cambria" w:eastAsia="Cambria" w:hAnsi="Cambria" w:cs="Cambria"/>
          <w:color w:val="7F7F7F"/>
          <w:sz w:val="28"/>
        </w:rPr>
        <w:t xml:space="preserve">5 </w:t>
      </w:r>
      <w:r>
        <w:rPr>
          <w:rFonts w:ascii="Cambria" w:eastAsia="Cambria" w:hAnsi="Cambria" w:cs="Cambria"/>
          <w:color w:val="7F7F7F"/>
          <w:sz w:val="28"/>
        </w:rPr>
        <w:t>Adkisson Way Taft, CA 93268 (661) 765 - 7234</w:t>
      </w:r>
      <w:r>
        <w:rPr>
          <w:rFonts w:ascii="Times New Roman" w:eastAsia="Times New Roman" w:hAnsi="Times New Roman" w:cs="Times New Roman"/>
          <w:sz w:val="24"/>
        </w:rPr>
        <w:t xml:space="preserve"> </w:t>
      </w:r>
      <w:r>
        <w:t xml:space="preserve"> </w:t>
      </w:r>
    </w:p>
    <w:p w14:paraId="56BC5B6F" w14:textId="69A8A57A" w:rsidR="00297495" w:rsidRDefault="0059799A">
      <w:pPr>
        <w:pStyle w:val="Heading1"/>
      </w:pPr>
      <w:r>
        <w:t>Agenda</w:t>
      </w:r>
      <w:r w:rsidR="009B09DD">
        <w:t xml:space="preserve"> for Special Meeting of Board of Directors</w:t>
      </w:r>
      <w:r>
        <w:rPr>
          <w:rFonts w:ascii="Times New Roman" w:eastAsia="Times New Roman" w:hAnsi="Times New Roman" w:cs="Times New Roman"/>
          <w:b/>
          <w:color w:val="000000"/>
          <w:sz w:val="36"/>
        </w:rPr>
        <w:t xml:space="preserve"> </w:t>
      </w:r>
      <w:r>
        <w:t xml:space="preserve"> </w:t>
      </w:r>
    </w:p>
    <w:p w14:paraId="6166B2A5" w14:textId="5D01DDF4" w:rsidR="00E77AE3" w:rsidRDefault="00070C1D" w:rsidP="001833F7">
      <w:pPr>
        <w:spacing w:after="0"/>
        <w:ind w:left="14"/>
        <w:jc w:val="center"/>
        <w:rPr>
          <w:rFonts w:ascii="Cambria Math" w:eastAsia="Cambria Math" w:hAnsi="Cambria Math" w:cs="Cambria Math"/>
          <w:color w:val="FF9933"/>
          <w:sz w:val="32"/>
        </w:rPr>
      </w:pPr>
      <w:r>
        <w:rPr>
          <w:rFonts w:ascii="Cambria Math" w:eastAsia="Cambria Math" w:hAnsi="Cambria Math" w:cs="Cambria Math"/>
          <w:color w:val="FF9933"/>
          <w:sz w:val="32"/>
        </w:rPr>
        <w:t>T</w:t>
      </w:r>
      <w:r w:rsidR="009B09DD">
        <w:rPr>
          <w:rFonts w:ascii="Cambria Math" w:eastAsia="Cambria Math" w:hAnsi="Cambria Math" w:cs="Cambria Math"/>
          <w:color w:val="FF9933"/>
          <w:sz w:val="32"/>
        </w:rPr>
        <w:t>uesday</w:t>
      </w:r>
      <w:r w:rsidR="006E3256">
        <w:rPr>
          <w:rFonts w:ascii="Cambria Math" w:eastAsia="Cambria Math" w:hAnsi="Cambria Math" w:cs="Cambria Math"/>
          <w:color w:val="FF9933"/>
          <w:sz w:val="32"/>
        </w:rPr>
        <w:t>,</w:t>
      </w:r>
      <w:r>
        <w:rPr>
          <w:rFonts w:ascii="Cambria Math" w:eastAsia="Cambria Math" w:hAnsi="Cambria Math" w:cs="Cambria Math"/>
          <w:color w:val="FF9933"/>
          <w:sz w:val="32"/>
        </w:rPr>
        <w:t xml:space="preserve"> </w:t>
      </w:r>
      <w:r w:rsidR="009B09DD">
        <w:rPr>
          <w:rFonts w:ascii="Cambria Math" w:eastAsia="Cambria Math" w:hAnsi="Cambria Math" w:cs="Cambria Math"/>
          <w:color w:val="FF9933"/>
          <w:sz w:val="32"/>
        </w:rPr>
        <w:t>August 19</w:t>
      </w:r>
      <w:r w:rsidR="00871B08">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w:t>
      </w:r>
      <w:r w:rsidR="00CE19DB">
        <w:rPr>
          <w:rFonts w:ascii="Cambria Math" w:eastAsia="Cambria Math" w:hAnsi="Cambria Math" w:cs="Cambria Math"/>
          <w:color w:val="FF9933"/>
          <w:sz w:val="32"/>
        </w:rPr>
        <w:t>5</w:t>
      </w:r>
      <w:r w:rsidR="002E2689">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B24688">
        <w:rPr>
          <w:rFonts w:ascii="Cambria Math" w:eastAsia="Cambria Math" w:hAnsi="Cambria Math" w:cs="Cambria Math"/>
          <w:color w:val="FF9933"/>
          <w:sz w:val="32"/>
        </w:rPr>
        <w:t>2:</w:t>
      </w:r>
      <w:r w:rsidR="009B09DD">
        <w:rPr>
          <w:rFonts w:ascii="Cambria Math" w:eastAsia="Cambria Math" w:hAnsi="Cambria Math" w:cs="Cambria Math"/>
          <w:color w:val="FF9933"/>
          <w:sz w:val="32"/>
        </w:rPr>
        <w:t>3</w:t>
      </w:r>
      <w:r w:rsidR="00B24688">
        <w:rPr>
          <w:rFonts w:ascii="Cambria Math" w:eastAsia="Cambria Math" w:hAnsi="Cambria Math" w:cs="Cambria Math"/>
          <w:color w:val="FF9933"/>
          <w:sz w:val="32"/>
        </w:rPr>
        <w:t>0pm</w:t>
      </w:r>
    </w:p>
    <w:p w14:paraId="1A3E3C3E" w14:textId="6384315D" w:rsidR="00151FC2" w:rsidRDefault="004A6137" w:rsidP="001833F7">
      <w:pPr>
        <w:spacing w:after="0"/>
        <w:ind w:left="14"/>
        <w:jc w:val="center"/>
        <w:rPr>
          <w:sz w:val="32"/>
          <w:vertAlign w:val="subscript"/>
        </w:rPr>
      </w:pPr>
      <w:r>
        <w:rPr>
          <w:rFonts w:ascii="Cambria Math" w:eastAsia="Cambria Math" w:hAnsi="Cambria Math" w:cs="Cambria Math"/>
          <w:color w:val="FF9933"/>
          <w:sz w:val="32"/>
        </w:rPr>
        <w:t xml:space="preserve"> </w:t>
      </w:r>
      <w:r>
        <w:rPr>
          <w:sz w:val="32"/>
          <w:vertAlign w:val="subscript"/>
        </w:rPr>
        <w:t xml:space="preserve"> </w:t>
      </w:r>
    </w:p>
    <w:p w14:paraId="63A5D978" w14:textId="0EAEE04E" w:rsidR="00455163" w:rsidRDefault="00CE19DB" w:rsidP="005E4A09">
      <w:pPr>
        <w:pStyle w:val="ListParagraph"/>
        <w:numPr>
          <w:ilvl w:val="0"/>
          <w:numId w:val="17"/>
        </w:numPr>
        <w:tabs>
          <w:tab w:val="left" w:pos="360"/>
          <w:tab w:val="left" w:pos="540"/>
          <w:tab w:val="left" w:pos="630"/>
          <w:tab w:val="center" w:pos="2452"/>
        </w:tabs>
        <w:spacing w:after="4" w:line="263" w:lineRule="auto"/>
        <w:ind w:left="810" w:hanging="450"/>
      </w:pPr>
      <w:r>
        <w:rPr>
          <w:rFonts w:ascii="Cambria" w:eastAsia="Cambria" w:hAnsi="Cambria" w:cs="Cambria"/>
          <w:b/>
          <w:sz w:val="24"/>
        </w:rPr>
        <w:t xml:space="preserve">   </w:t>
      </w:r>
      <w:r w:rsidR="0059799A" w:rsidRPr="001833F7">
        <w:rPr>
          <w:rFonts w:ascii="Cambria" w:eastAsia="Cambria" w:hAnsi="Cambria" w:cs="Cambria"/>
          <w:b/>
          <w:sz w:val="24"/>
        </w:rPr>
        <w:t>Call to Order/Pledge of Allegiance</w:t>
      </w:r>
      <w:r w:rsidR="0059799A" w:rsidRPr="001833F7">
        <w:rPr>
          <w:rFonts w:ascii="Times New Roman" w:eastAsia="Times New Roman" w:hAnsi="Times New Roman" w:cs="Times New Roman"/>
          <w:b/>
          <w:sz w:val="24"/>
        </w:rPr>
        <w:t xml:space="preserve"> </w:t>
      </w:r>
      <w:r w:rsidR="0059799A">
        <w:t xml:space="preserve"> </w:t>
      </w:r>
    </w:p>
    <w:p w14:paraId="48EF1EE5" w14:textId="77777777" w:rsidR="001833F7" w:rsidRPr="00455163" w:rsidRDefault="001833F7" w:rsidP="001833F7">
      <w:pPr>
        <w:pStyle w:val="ListParagraph"/>
        <w:tabs>
          <w:tab w:val="left" w:pos="360"/>
          <w:tab w:val="left" w:pos="540"/>
          <w:tab w:val="left" w:pos="630"/>
          <w:tab w:val="center" w:pos="2452"/>
        </w:tabs>
        <w:spacing w:after="4" w:line="263" w:lineRule="auto"/>
        <w:ind w:left="675"/>
      </w:pP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1833F7" w:rsidRDefault="0059799A">
      <w:pPr>
        <w:spacing w:after="29"/>
        <w:ind w:left="812"/>
        <w:rPr>
          <w:sz w:val="16"/>
          <w:szCs w:val="16"/>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1833F7" w:rsidRDefault="0059799A">
      <w:pPr>
        <w:spacing w:after="0"/>
        <w:rPr>
          <w:sz w:val="16"/>
          <w:szCs w:val="16"/>
        </w:rPr>
      </w:pPr>
      <w:r>
        <w:rPr>
          <w:rFonts w:ascii="Times New Roman" w:eastAsia="Times New Roman" w:hAnsi="Times New Roman" w:cs="Times New Roman"/>
          <w:sz w:val="16"/>
        </w:rPr>
        <w:t xml:space="preserve"> </w:t>
      </w:r>
      <w:r>
        <w:t xml:space="preserve"> </w:t>
      </w:r>
    </w:p>
    <w:p w14:paraId="35750C03" w14:textId="2262135E"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119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48146874" w14:textId="77777777" w:rsidR="001833F7" w:rsidRPr="00CE19DB" w:rsidRDefault="001833F7" w:rsidP="00CE19DB">
      <w:pPr>
        <w:spacing w:after="4" w:line="263" w:lineRule="auto"/>
        <w:rPr>
          <w:rFonts w:ascii="Cambria" w:eastAsia="Cambria" w:hAnsi="Cambria" w:cs="Cambria"/>
          <w:bCs/>
          <w:sz w:val="24"/>
        </w:rPr>
      </w:pPr>
    </w:p>
    <w:p w14:paraId="7F84D5ED" w14:textId="2EA37BAA" w:rsidR="009B09DD" w:rsidRPr="0076658C" w:rsidRDefault="009B09DD" w:rsidP="009B09DD">
      <w:pPr>
        <w:pStyle w:val="ListParagraph"/>
        <w:numPr>
          <w:ilvl w:val="0"/>
          <w:numId w:val="18"/>
        </w:numPr>
        <w:spacing w:after="4" w:line="263" w:lineRule="auto"/>
        <w:rPr>
          <w:rFonts w:ascii="Cambria" w:eastAsia="Cambria" w:hAnsi="Cambria" w:cs="Cambria"/>
          <w:sz w:val="24"/>
          <w:szCs w:val="24"/>
        </w:rPr>
      </w:pPr>
      <w:r>
        <w:rPr>
          <w:rFonts w:ascii="Cambria" w:eastAsia="Cambria" w:hAnsi="Cambria" w:cs="Cambria"/>
          <w:b/>
          <w:sz w:val="24"/>
        </w:rPr>
        <w:t>Hearing</w:t>
      </w:r>
      <w:r w:rsidR="00526F86">
        <w:rPr>
          <w:rFonts w:ascii="Cambria" w:eastAsia="Cambria" w:hAnsi="Cambria" w:cs="Cambria"/>
          <w:b/>
          <w:sz w:val="24"/>
        </w:rPr>
        <w:t>:</w:t>
      </w:r>
      <w:r w:rsidR="00133305">
        <w:rPr>
          <w:rFonts w:ascii="Cambria" w:eastAsia="Cambria" w:hAnsi="Cambria" w:cs="Cambria"/>
          <w:b/>
          <w:sz w:val="24"/>
        </w:rPr>
        <w:t xml:space="preserve"> </w:t>
      </w:r>
      <w:r w:rsidR="00133305" w:rsidRPr="00133305">
        <w:rPr>
          <w:rFonts w:ascii="Cambria" w:eastAsia="Cambria" w:hAnsi="Cambria" w:cs="Cambria"/>
          <w:bCs/>
          <w:sz w:val="24"/>
        </w:rPr>
        <w:t xml:space="preserve">The Board of Directors will consider the following: (1) </w:t>
      </w:r>
      <w:r w:rsidR="00B1381D">
        <w:rPr>
          <w:rFonts w:ascii="Cambria" w:eastAsia="Cambria" w:hAnsi="Cambria" w:cs="Cambria"/>
          <w:bCs/>
          <w:sz w:val="24"/>
        </w:rPr>
        <w:t>w</w:t>
      </w:r>
      <w:r w:rsidR="00133305" w:rsidRPr="00133305">
        <w:rPr>
          <w:rFonts w:ascii="Cambria" w:hAnsi="Cambria" w:cs="Times New Roman"/>
          <w:sz w:val="24"/>
          <w:szCs w:val="28"/>
        </w:rPr>
        <w:t>hether or not the lowest bidder, Memon Builders Inc. (“Memon”), is a responsive and responsible bidder for the District’s Building “A” Remodel and Building Renovation Project</w:t>
      </w:r>
      <w:r w:rsidR="0091078C">
        <w:rPr>
          <w:rFonts w:ascii="Cambria" w:hAnsi="Cambria" w:cs="Times New Roman"/>
          <w:sz w:val="24"/>
          <w:szCs w:val="28"/>
        </w:rPr>
        <w:t xml:space="preserve"> (the “Project”)</w:t>
      </w:r>
      <w:r w:rsidR="00133305" w:rsidRPr="00133305">
        <w:rPr>
          <w:rFonts w:ascii="Cambria" w:hAnsi="Cambria" w:cs="Times New Roman"/>
          <w:sz w:val="24"/>
          <w:szCs w:val="28"/>
        </w:rPr>
        <w:t>; and</w:t>
      </w:r>
      <w:r w:rsidR="00133305" w:rsidRPr="00133305">
        <w:rPr>
          <w:rFonts w:ascii="Cambria" w:hAnsi="Cambria" w:cs="Times New Roman"/>
          <w:sz w:val="24"/>
          <w:szCs w:val="28"/>
        </w:rPr>
        <w:t xml:space="preserve"> (2) </w:t>
      </w:r>
      <w:r w:rsidR="00B1381D">
        <w:rPr>
          <w:rFonts w:ascii="Cambria" w:hAnsi="Cambria" w:cs="Times New Roman"/>
          <w:sz w:val="24"/>
          <w:szCs w:val="28"/>
        </w:rPr>
        <w:t>t</w:t>
      </w:r>
      <w:r w:rsidR="00133305" w:rsidRPr="00133305">
        <w:rPr>
          <w:rFonts w:ascii="Cambria" w:hAnsi="Cambria" w:cs="Times New Roman"/>
          <w:sz w:val="24"/>
          <w:szCs w:val="28"/>
        </w:rPr>
        <w:t>he “Formal Bid Protest” submitte</w:t>
      </w:r>
      <w:r w:rsidR="00133305" w:rsidRPr="00B1381D">
        <w:rPr>
          <w:rFonts w:ascii="Cambria" w:hAnsi="Cambria" w:cs="Times New Roman"/>
          <w:sz w:val="24"/>
          <w:szCs w:val="28"/>
        </w:rPr>
        <w:t>d by Black/Hall Construction (“BHC”), dated July 30, 2025.</w:t>
      </w:r>
      <w:r w:rsidR="00B1381D" w:rsidRPr="00B1381D">
        <w:rPr>
          <w:rFonts w:ascii="Cambria" w:hAnsi="Cambria" w:cs="Times New Roman"/>
          <w:sz w:val="24"/>
          <w:szCs w:val="28"/>
        </w:rPr>
        <w:t xml:space="preserve">  </w:t>
      </w:r>
      <w:r w:rsidR="00B1381D" w:rsidRPr="00B1381D">
        <w:rPr>
          <w:rFonts w:ascii="Cambria" w:hAnsi="Cambria" w:cs="Times New Roman"/>
          <w:sz w:val="24"/>
          <w:szCs w:val="28"/>
        </w:rPr>
        <w:t>At or following the conclusion of this hearing, the District’s Board of Directors intends to award the contract to the lowest responsible bidder who previously submitted a responsive bid in accordance with the District’s Invitation to Bid for the Project; provided, however, District reserves the right to reject any or all bids and to waive any irregularities.</w:t>
      </w:r>
    </w:p>
    <w:p w14:paraId="4F8DA959" w14:textId="77777777" w:rsidR="0076658C" w:rsidRDefault="0076658C" w:rsidP="0076658C">
      <w:pPr>
        <w:spacing w:after="4" w:line="263" w:lineRule="auto"/>
        <w:rPr>
          <w:rFonts w:ascii="Cambria" w:eastAsia="Cambria" w:hAnsi="Cambria" w:cs="Cambria"/>
          <w:sz w:val="24"/>
          <w:szCs w:val="24"/>
        </w:rPr>
      </w:pPr>
    </w:p>
    <w:p w14:paraId="5F3D6914" w14:textId="2F555F4F" w:rsidR="0076658C" w:rsidRDefault="0076658C" w:rsidP="0076658C">
      <w:pPr>
        <w:spacing w:after="4" w:line="263" w:lineRule="auto"/>
        <w:rPr>
          <w:rFonts w:ascii="Cambria" w:eastAsia="Cambria" w:hAnsi="Cambria" w:cs="Cambria"/>
          <w:sz w:val="24"/>
          <w:szCs w:val="24"/>
        </w:rPr>
      </w:pPr>
      <w:r>
        <w:rPr>
          <w:rFonts w:ascii="Cambria" w:eastAsia="Cambria" w:hAnsi="Cambria" w:cs="Cambria"/>
          <w:sz w:val="24"/>
          <w:szCs w:val="24"/>
        </w:rPr>
        <w:tab/>
        <w:t>a.</w:t>
      </w:r>
      <w:r>
        <w:rPr>
          <w:rFonts w:ascii="Cambria" w:eastAsia="Cambria" w:hAnsi="Cambria" w:cs="Cambria"/>
          <w:sz w:val="24"/>
          <w:szCs w:val="24"/>
        </w:rPr>
        <w:tab/>
        <w:t>Presentation by District Staff</w:t>
      </w:r>
      <w:r w:rsidR="00C370FE">
        <w:rPr>
          <w:rFonts w:ascii="Cambria" w:eastAsia="Cambria" w:hAnsi="Cambria" w:cs="Cambria"/>
          <w:sz w:val="24"/>
          <w:szCs w:val="24"/>
        </w:rPr>
        <w:t>:</w:t>
      </w:r>
      <w:r>
        <w:rPr>
          <w:rFonts w:ascii="Cambria" w:eastAsia="Cambria" w:hAnsi="Cambria" w:cs="Cambria"/>
          <w:sz w:val="24"/>
          <w:szCs w:val="24"/>
        </w:rPr>
        <w:t xml:space="preserve"> Executive Director, Ryan</w:t>
      </w:r>
      <w:r w:rsidR="00C370FE">
        <w:rPr>
          <w:rFonts w:ascii="Cambria" w:eastAsia="Cambria" w:hAnsi="Cambria" w:cs="Cambria"/>
          <w:sz w:val="24"/>
          <w:szCs w:val="24"/>
        </w:rPr>
        <w:t xml:space="preserve"> Shultz</w:t>
      </w:r>
    </w:p>
    <w:p w14:paraId="60536D51" w14:textId="77777777" w:rsidR="00C370FE" w:rsidRDefault="00C370FE" w:rsidP="0076658C">
      <w:pPr>
        <w:spacing w:after="4" w:line="263" w:lineRule="auto"/>
        <w:rPr>
          <w:rFonts w:ascii="Cambria" w:eastAsia="Cambria" w:hAnsi="Cambria" w:cs="Cambria"/>
          <w:sz w:val="24"/>
          <w:szCs w:val="24"/>
        </w:rPr>
      </w:pPr>
    </w:p>
    <w:p w14:paraId="39706896" w14:textId="7CD0B518" w:rsidR="0091078C" w:rsidRDefault="00C370FE" w:rsidP="00C370FE">
      <w:pPr>
        <w:spacing w:after="4" w:line="263" w:lineRule="auto"/>
        <w:ind w:left="1440" w:hanging="720"/>
        <w:rPr>
          <w:rFonts w:ascii="Cambria" w:eastAsia="Cambria" w:hAnsi="Cambria" w:cs="Cambria"/>
          <w:sz w:val="24"/>
          <w:szCs w:val="24"/>
        </w:rPr>
      </w:pPr>
      <w:r>
        <w:rPr>
          <w:rFonts w:ascii="Cambria" w:eastAsia="Cambria" w:hAnsi="Cambria" w:cs="Cambria"/>
          <w:sz w:val="24"/>
          <w:szCs w:val="24"/>
        </w:rPr>
        <w:t>b.</w:t>
      </w:r>
      <w:r>
        <w:rPr>
          <w:rFonts w:ascii="Cambria" w:eastAsia="Cambria" w:hAnsi="Cambria" w:cs="Cambria"/>
          <w:sz w:val="24"/>
          <w:szCs w:val="24"/>
        </w:rPr>
        <w:tab/>
      </w:r>
      <w:r w:rsidR="0091078C">
        <w:rPr>
          <w:rFonts w:ascii="Cambria" w:eastAsia="Cambria" w:hAnsi="Cambria" w:cs="Cambria"/>
          <w:sz w:val="24"/>
          <w:szCs w:val="24"/>
        </w:rPr>
        <w:t>Board members to be provided opportunity to ask questions of District Staff.</w:t>
      </w:r>
    </w:p>
    <w:p w14:paraId="65312660" w14:textId="77777777" w:rsidR="0091078C" w:rsidRDefault="0091078C" w:rsidP="00C370FE">
      <w:pPr>
        <w:spacing w:after="4" w:line="263" w:lineRule="auto"/>
        <w:ind w:left="1440" w:hanging="720"/>
        <w:rPr>
          <w:rFonts w:ascii="Cambria" w:eastAsia="Cambria" w:hAnsi="Cambria" w:cs="Cambria"/>
          <w:sz w:val="24"/>
          <w:szCs w:val="24"/>
        </w:rPr>
      </w:pPr>
    </w:p>
    <w:p w14:paraId="37D19C6C" w14:textId="1FADE0A8" w:rsidR="00C370FE" w:rsidRDefault="0091078C" w:rsidP="00C370FE">
      <w:pPr>
        <w:spacing w:after="4" w:line="263" w:lineRule="auto"/>
        <w:ind w:left="1440" w:hanging="72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z w:val="24"/>
          <w:szCs w:val="24"/>
        </w:rPr>
        <w:tab/>
      </w:r>
      <w:r w:rsidR="00C370FE">
        <w:rPr>
          <w:rFonts w:ascii="Cambria" w:eastAsia="Cambria" w:hAnsi="Cambria" w:cs="Cambria"/>
          <w:sz w:val="24"/>
          <w:szCs w:val="24"/>
        </w:rPr>
        <w:t>Public Comment: All public comments are subject to a 2-minute limit, and a maximum of twenty (20) minutes will be allowed for the subject matters to be addressed at this hearing.</w:t>
      </w:r>
    </w:p>
    <w:p w14:paraId="651860D5" w14:textId="77777777" w:rsidR="00C370FE" w:rsidRDefault="00C370FE" w:rsidP="00C370FE">
      <w:pPr>
        <w:spacing w:after="4" w:line="263" w:lineRule="auto"/>
        <w:ind w:left="1440" w:hanging="720"/>
        <w:rPr>
          <w:rFonts w:ascii="Cambria" w:eastAsia="Cambria" w:hAnsi="Cambria" w:cs="Cambria"/>
          <w:sz w:val="24"/>
          <w:szCs w:val="24"/>
        </w:rPr>
      </w:pPr>
    </w:p>
    <w:p w14:paraId="2FDFA13F" w14:textId="79E9F4A3" w:rsidR="00C370FE" w:rsidRDefault="0091078C" w:rsidP="00C370FE">
      <w:pPr>
        <w:spacing w:after="4" w:line="263" w:lineRule="auto"/>
        <w:ind w:left="1440" w:hanging="720"/>
        <w:rPr>
          <w:rFonts w:ascii="Cambria" w:eastAsia="Cambria" w:hAnsi="Cambria" w:cs="Cambria"/>
          <w:sz w:val="24"/>
          <w:szCs w:val="24"/>
        </w:rPr>
      </w:pPr>
      <w:r>
        <w:rPr>
          <w:rFonts w:ascii="Cambria" w:eastAsia="Cambria" w:hAnsi="Cambria" w:cs="Cambria"/>
          <w:sz w:val="24"/>
          <w:szCs w:val="24"/>
        </w:rPr>
        <w:t>d</w:t>
      </w:r>
      <w:r w:rsidR="00C370FE">
        <w:rPr>
          <w:rFonts w:ascii="Cambria" w:eastAsia="Cambria" w:hAnsi="Cambria" w:cs="Cambria"/>
          <w:sz w:val="24"/>
          <w:szCs w:val="24"/>
        </w:rPr>
        <w:t>.</w:t>
      </w:r>
      <w:r w:rsidR="00C370FE">
        <w:rPr>
          <w:rFonts w:ascii="Cambria" w:eastAsia="Cambria" w:hAnsi="Cambria" w:cs="Cambria"/>
          <w:sz w:val="24"/>
          <w:szCs w:val="24"/>
        </w:rPr>
        <w:tab/>
        <w:t>Memon to be provided an opportunity to present such testimony and documentation as Memon may desire the Board of Directors to consider on the subject matters under consideration.  A maximum of twenty (20) minutes will be allowed for Memon’s presentation.</w:t>
      </w:r>
    </w:p>
    <w:p w14:paraId="3BD11AEB" w14:textId="77777777" w:rsidR="00C370FE" w:rsidRDefault="00C370FE" w:rsidP="00C370FE">
      <w:pPr>
        <w:spacing w:after="4" w:line="263" w:lineRule="auto"/>
        <w:ind w:left="1440" w:hanging="720"/>
        <w:rPr>
          <w:rFonts w:ascii="Cambria" w:eastAsia="Cambria" w:hAnsi="Cambria" w:cs="Cambria"/>
          <w:sz w:val="24"/>
          <w:szCs w:val="24"/>
        </w:rPr>
      </w:pPr>
    </w:p>
    <w:p w14:paraId="693BDF64" w14:textId="0539364B" w:rsidR="00C370FE" w:rsidRDefault="0091078C" w:rsidP="00C370FE">
      <w:pPr>
        <w:spacing w:after="4" w:line="263" w:lineRule="auto"/>
        <w:ind w:left="1440" w:hanging="720"/>
        <w:rPr>
          <w:rFonts w:ascii="Cambria" w:eastAsia="Cambria" w:hAnsi="Cambria" w:cs="Cambria"/>
          <w:sz w:val="24"/>
          <w:szCs w:val="24"/>
        </w:rPr>
      </w:pPr>
      <w:r>
        <w:rPr>
          <w:rFonts w:ascii="Cambria" w:eastAsia="Cambria" w:hAnsi="Cambria" w:cs="Cambria"/>
          <w:sz w:val="24"/>
          <w:szCs w:val="24"/>
        </w:rPr>
        <w:t>e</w:t>
      </w:r>
      <w:r w:rsidR="00C370FE">
        <w:rPr>
          <w:rFonts w:ascii="Cambria" w:eastAsia="Cambria" w:hAnsi="Cambria" w:cs="Cambria"/>
          <w:sz w:val="24"/>
          <w:szCs w:val="24"/>
        </w:rPr>
        <w:t>.</w:t>
      </w:r>
      <w:r w:rsidR="00C370FE">
        <w:rPr>
          <w:rFonts w:ascii="Cambria" w:eastAsia="Cambria" w:hAnsi="Cambria" w:cs="Cambria"/>
          <w:sz w:val="24"/>
          <w:szCs w:val="24"/>
        </w:rPr>
        <w:tab/>
        <w:t xml:space="preserve">BHC to be provided an opportunity to present such testimony and documentation as BHC may desire the Board of Directors to consider on the subject matter under consideration.  </w:t>
      </w:r>
      <w:r w:rsidR="00C370FE">
        <w:rPr>
          <w:rFonts w:ascii="Cambria" w:eastAsia="Cambria" w:hAnsi="Cambria" w:cs="Cambria"/>
          <w:sz w:val="24"/>
          <w:szCs w:val="24"/>
        </w:rPr>
        <w:t xml:space="preserve">A maximum of twenty (20) minutes will be allowed for </w:t>
      </w:r>
      <w:r w:rsidR="00C370FE">
        <w:rPr>
          <w:rFonts w:ascii="Cambria" w:eastAsia="Cambria" w:hAnsi="Cambria" w:cs="Cambria"/>
          <w:sz w:val="24"/>
          <w:szCs w:val="24"/>
        </w:rPr>
        <w:t>BHC</w:t>
      </w:r>
      <w:r w:rsidR="00C370FE">
        <w:rPr>
          <w:rFonts w:ascii="Cambria" w:eastAsia="Cambria" w:hAnsi="Cambria" w:cs="Cambria"/>
          <w:sz w:val="24"/>
          <w:szCs w:val="24"/>
        </w:rPr>
        <w:t>’s presentation.</w:t>
      </w:r>
    </w:p>
    <w:p w14:paraId="4DD4F30C" w14:textId="77777777" w:rsidR="00C370FE" w:rsidRDefault="00C370FE" w:rsidP="00C370FE">
      <w:pPr>
        <w:spacing w:after="4" w:line="263" w:lineRule="auto"/>
        <w:ind w:left="1440" w:hanging="720"/>
        <w:rPr>
          <w:rFonts w:ascii="Cambria" w:eastAsia="Cambria" w:hAnsi="Cambria" w:cs="Cambria"/>
          <w:sz w:val="24"/>
          <w:szCs w:val="24"/>
        </w:rPr>
      </w:pPr>
    </w:p>
    <w:p w14:paraId="12C02CD6" w14:textId="77777777" w:rsidR="00763D98" w:rsidRDefault="0091078C" w:rsidP="00C370FE">
      <w:pPr>
        <w:spacing w:after="4" w:line="263" w:lineRule="auto"/>
        <w:ind w:left="1440" w:hanging="720"/>
        <w:rPr>
          <w:rFonts w:ascii="Cambria" w:eastAsia="Cambria" w:hAnsi="Cambria" w:cs="Cambria"/>
          <w:sz w:val="24"/>
          <w:szCs w:val="24"/>
        </w:rPr>
      </w:pPr>
      <w:r>
        <w:rPr>
          <w:rFonts w:ascii="Cambria" w:eastAsia="Cambria" w:hAnsi="Cambria" w:cs="Cambria"/>
          <w:sz w:val="24"/>
          <w:szCs w:val="24"/>
        </w:rPr>
        <w:t>f</w:t>
      </w:r>
      <w:r w:rsidR="00C370FE">
        <w:rPr>
          <w:rFonts w:ascii="Cambria" w:eastAsia="Cambria" w:hAnsi="Cambria" w:cs="Cambria"/>
          <w:sz w:val="24"/>
          <w:szCs w:val="24"/>
        </w:rPr>
        <w:t>.</w:t>
      </w:r>
      <w:r w:rsidR="00C370FE">
        <w:rPr>
          <w:rFonts w:ascii="Cambria" w:eastAsia="Cambria" w:hAnsi="Cambria" w:cs="Cambria"/>
          <w:sz w:val="24"/>
          <w:szCs w:val="24"/>
        </w:rPr>
        <w:tab/>
        <w:t>Memon will be provided an opportunity to comment on the testimony and documentation presented by BHC.  A maximum of five (5) minutes will be allowed for those comments.</w:t>
      </w:r>
    </w:p>
    <w:p w14:paraId="0F2B998B" w14:textId="77777777" w:rsidR="00763D98" w:rsidRDefault="00763D98" w:rsidP="00C370FE">
      <w:pPr>
        <w:spacing w:after="4" w:line="263" w:lineRule="auto"/>
        <w:ind w:left="1440" w:hanging="720"/>
        <w:rPr>
          <w:rFonts w:ascii="Cambria" w:eastAsia="Cambria" w:hAnsi="Cambria" w:cs="Cambria"/>
          <w:sz w:val="24"/>
          <w:szCs w:val="24"/>
        </w:rPr>
      </w:pPr>
    </w:p>
    <w:p w14:paraId="596B1791" w14:textId="3486A7E6" w:rsidR="00C370FE" w:rsidRPr="0076658C" w:rsidRDefault="00763D98" w:rsidP="00C370FE">
      <w:pPr>
        <w:spacing w:after="4" w:line="263" w:lineRule="auto"/>
        <w:ind w:left="1440" w:hanging="720"/>
        <w:rPr>
          <w:rFonts w:ascii="Cambria" w:eastAsia="Cambria" w:hAnsi="Cambria" w:cs="Cambria"/>
          <w:sz w:val="24"/>
          <w:szCs w:val="24"/>
        </w:rPr>
      </w:pPr>
      <w:r>
        <w:rPr>
          <w:rFonts w:ascii="Cambria" w:eastAsia="Cambria" w:hAnsi="Cambria" w:cs="Cambria"/>
          <w:sz w:val="24"/>
          <w:szCs w:val="24"/>
        </w:rPr>
        <w:t>g.</w:t>
      </w:r>
      <w:r>
        <w:rPr>
          <w:rFonts w:ascii="Cambria" w:eastAsia="Cambria" w:hAnsi="Cambria" w:cs="Cambria"/>
          <w:sz w:val="24"/>
          <w:szCs w:val="24"/>
        </w:rPr>
        <w:tab/>
        <w:t>Board members will have an opportunity to make and discuss comments, and to take potential action on the subject matters under consideration.</w:t>
      </w:r>
      <w:r w:rsidR="00C370FE">
        <w:rPr>
          <w:rFonts w:ascii="Cambria" w:eastAsia="Cambria" w:hAnsi="Cambria" w:cs="Cambria"/>
          <w:sz w:val="24"/>
          <w:szCs w:val="24"/>
        </w:rPr>
        <w:t xml:space="preserve">  </w:t>
      </w:r>
    </w:p>
    <w:p w14:paraId="0BBAD92F" w14:textId="77777777" w:rsidR="00D5695C" w:rsidRPr="00310E4C" w:rsidRDefault="00D5695C" w:rsidP="005A276A">
      <w:pPr>
        <w:spacing w:after="2"/>
        <w:rPr>
          <w:sz w:val="24"/>
          <w:szCs w:val="24"/>
        </w:rPr>
      </w:pPr>
    </w:p>
    <w:p w14:paraId="2345B273" w14:textId="3E26F8EB" w:rsidR="00235856" w:rsidRPr="009B09DD" w:rsidRDefault="00273B86" w:rsidP="009B09DD">
      <w:pPr>
        <w:spacing w:after="4" w:line="263" w:lineRule="auto"/>
        <w:rPr>
          <w:rFonts w:ascii="Cambria" w:hAnsi="Cambria" w:cs="Arial"/>
          <w:sz w:val="20"/>
          <w:szCs w:val="20"/>
        </w:rPr>
      </w:pPr>
      <w:r>
        <w:rPr>
          <w:rFonts w:ascii="Cambria" w:eastAsia="Cambria" w:hAnsi="Cambria" w:cs="Cambria"/>
          <w:bCs/>
          <w:sz w:val="24"/>
        </w:rPr>
        <w:t xml:space="preserve">     </w:t>
      </w:r>
      <w:r w:rsidRPr="00A90FD2">
        <w:rPr>
          <w:rFonts w:ascii="Cambria" w:eastAsia="Cambria" w:hAnsi="Cambria" w:cs="Cambria"/>
          <w:bCs/>
          <w:sz w:val="24"/>
        </w:rPr>
        <w:t xml:space="preserve"> 4</w:t>
      </w:r>
      <w:r w:rsidR="00075806" w:rsidRPr="009B09DD">
        <w:rPr>
          <w:rFonts w:ascii="Cambria" w:eastAsia="Cambria" w:hAnsi="Cambria" w:cs="Cambria"/>
          <w:bCs/>
          <w:sz w:val="24"/>
        </w:rPr>
        <w:t>.</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9B09DD">
        <w:rPr>
          <w:rFonts w:ascii="Cambria" w:eastAsia="Times New Roman" w:hAnsi="Cambria" w:cs="Arial"/>
          <w:b/>
          <w:bCs/>
          <w:color w:val="222222"/>
          <w:sz w:val="24"/>
          <w:szCs w:val="24"/>
        </w:rPr>
        <w:t>Adjournment</w:t>
      </w:r>
      <w:r w:rsidR="00A73666">
        <w:rPr>
          <w:rFonts w:ascii="Cambria" w:eastAsia="Cambria" w:hAnsi="Cambria" w:cs="Cambria"/>
        </w:rPr>
        <w:t xml:space="preserve"> </w:t>
      </w:r>
    </w:p>
    <w:p w14:paraId="5F029133" w14:textId="77777777" w:rsidR="00235856" w:rsidRPr="00BA5E09" w:rsidRDefault="00235856" w:rsidP="00BA5E09">
      <w:pPr>
        <w:tabs>
          <w:tab w:val="right" w:pos="540"/>
          <w:tab w:val="left" w:pos="720"/>
          <w:tab w:val="left" w:pos="1080"/>
        </w:tabs>
        <w:spacing w:after="0" w:line="240" w:lineRule="auto"/>
        <w:rPr>
          <w:rFonts w:ascii="Cambria" w:eastAsia="Cambria" w:hAnsi="Cambria" w:cs="Cambria"/>
          <w:b/>
          <w:bCs/>
          <w:sz w:val="24"/>
        </w:rPr>
      </w:pPr>
    </w:p>
    <w:p w14:paraId="195D2117" w14:textId="77777777" w:rsidR="00BA5E09" w:rsidRDefault="00BA5E09" w:rsidP="00B37D04">
      <w:pPr>
        <w:tabs>
          <w:tab w:val="left" w:pos="540"/>
          <w:tab w:val="left" w:pos="630"/>
          <w:tab w:val="left" w:pos="720"/>
        </w:tabs>
        <w:spacing w:after="4" w:line="240" w:lineRule="auto"/>
        <w:contextualSpacing/>
        <w:rPr>
          <w:rFonts w:ascii="Cambria" w:hAnsi="Cambria"/>
          <w:b/>
          <w:bCs/>
          <w:sz w:val="24"/>
          <w:szCs w:val="24"/>
        </w:rPr>
      </w:pPr>
    </w:p>
    <w:p w14:paraId="53198AE8"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1BCFC1CD"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2285E32D"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4BCD6F79" w14:textId="77777777" w:rsidR="00A73666" w:rsidRDefault="00A73666" w:rsidP="00B37D04">
      <w:pPr>
        <w:tabs>
          <w:tab w:val="left" w:pos="540"/>
          <w:tab w:val="left" w:pos="630"/>
          <w:tab w:val="left" w:pos="720"/>
        </w:tabs>
        <w:spacing w:after="4" w:line="240" w:lineRule="auto"/>
        <w:contextualSpacing/>
        <w:rPr>
          <w:rFonts w:ascii="Cambria" w:hAnsi="Cambria"/>
          <w:b/>
          <w:bCs/>
          <w:sz w:val="24"/>
          <w:szCs w:val="24"/>
        </w:rPr>
      </w:pPr>
    </w:p>
    <w:p w14:paraId="0EEDB9C9"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29D45EAD" w14:textId="48899BB0" w:rsidR="000D5791" w:rsidRPr="00BA5E09" w:rsidRDefault="000D5791" w:rsidP="00BA5E09">
      <w:pPr>
        <w:tabs>
          <w:tab w:val="left" w:pos="540"/>
          <w:tab w:val="left" w:pos="630"/>
          <w:tab w:val="left" w:pos="720"/>
        </w:tabs>
        <w:spacing w:after="4" w:line="240" w:lineRule="auto"/>
        <w:ind w:left="-90"/>
        <w:contextualSpacing/>
        <w:jc w:val="center"/>
        <w:rPr>
          <w:rFonts w:ascii="Times New Roman" w:eastAsia="Times New Roman" w:hAnsi="Times New Roman" w:cs="Times New Roman"/>
          <w:b/>
          <w:sz w:val="16"/>
          <w:szCs w:val="16"/>
        </w:rPr>
      </w:pPr>
    </w:p>
    <w:sectPr w:rsidR="000D5791" w:rsidRPr="00BA5E09" w:rsidSect="00BA5E09">
      <w:pgSz w:w="12240" w:h="15840"/>
      <w:pgMar w:top="399" w:right="108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ABA3903"/>
    <w:multiLevelType w:val="hybridMultilevel"/>
    <w:tmpl w:val="EB9C6164"/>
    <w:lvl w:ilvl="0" w:tplc="B71AE660">
      <w:start w:val="3"/>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46B304ED"/>
    <w:multiLevelType w:val="hybridMultilevel"/>
    <w:tmpl w:val="A9B650D8"/>
    <w:lvl w:ilvl="0" w:tplc="D11CD8D2">
      <w:start w:val="1"/>
      <w:numFmt w:val="decimal"/>
      <w:lvlText w:val="%1."/>
      <w:lvlJc w:val="left"/>
      <w:pPr>
        <w:ind w:left="900" w:hanging="360"/>
      </w:pPr>
      <w:rPr>
        <w:rFonts w:ascii="Cambria" w:eastAsia="Cambria" w:hAnsi="Cambria" w:cs="Cambria" w:hint="default"/>
        <w:b w:val="0"/>
        <w:bCs/>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1"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5" w15:restartNumberingAfterBreak="0">
    <w:nsid w:val="5CEF1696"/>
    <w:multiLevelType w:val="hybridMultilevel"/>
    <w:tmpl w:val="8E8E713E"/>
    <w:lvl w:ilvl="0" w:tplc="46929D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FA565D"/>
    <w:multiLevelType w:val="hybridMultilevel"/>
    <w:tmpl w:val="483A5B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18"/>
  </w:num>
  <w:num w:numId="2" w16cid:durableId="1114445318">
    <w:abstractNumId w:val="1"/>
  </w:num>
  <w:num w:numId="3" w16cid:durableId="1192843645">
    <w:abstractNumId w:val="2"/>
  </w:num>
  <w:num w:numId="4" w16cid:durableId="1420374494">
    <w:abstractNumId w:val="11"/>
  </w:num>
  <w:num w:numId="5" w16cid:durableId="2117089924">
    <w:abstractNumId w:val="5"/>
  </w:num>
  <w:num w:numId="6" w16cid:durableId="1970670431">
    <w:abstractNumId w:val="6"/>
  </w:num>
  <w:num w:numId="7" w16cid:durableId="1376466802">
    <w:abstractNumId w:val="0"/>
  </w:num>
  <w:num w:numId="8" w16cid:durableId="1177764889">
    <w:abstractNumId w:val="13"/>
  </w:num>
  <w:num w:numId="9" w16cid:durableId="1877039927">
    <w:abstractNumId w:val="3"/>
  </w:num>
  <w:num w:numId="10" w16cid:durableId="1292325194">
    <w:abstractNumId w:val="8"/>
  </w:num>
  <w:num w:numId="11" w16cid:durableId="1466654420">
    <w:abstractNumId w:val="4"/>
  </w:num>
  <w:num w:numId="12" w16cid:durableId="163476108">
    <w:abstractNumId w:val="17"/>
  </w:num>
  <w:num w:numId="13" w16cid:durableId="190262016">
    <w:abstractNumId w:val="10"/>
  </w:num>
  <w:num w:numId="14" w16cid:durableId="1802141249">
    <w:abstractNumId w:val="14"/>
  </w:num>
  <w:num w:numId="15" w16cid:durableId="1362242431">
    <w:abstractNumId w:val="12"/>
  </w:num>
  <w:num w:numId="16" w16cid:durableId="1764377131">
    <w:abstractNumId w:val="15"/>
  </w:num>
  <w:num w:numId="17" w16cid:durableId="1227835574">
    <w:abstractNumId w:val="9"/>
  </w:num>
  <w:num w:numId="18" w16cid:durableId="1727147325">
    <w:abstractNumId w:val="7"/>
  </w:num>
  <w:num w:numId="19" w16cid:durableId="142697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7538"/>
    <w:rsid w:val="00070C1D"/>
    <w:rsid w:val="00075806"/>
    <w:rsid w:val="000802F1"/>
    <w:rsid w:val="00082344"/>
    <w:rsid w:val="00085F37"/>
    <w:rsid w:val="00092FDD"/>
    <w:rsid w:val="00096385"/>
    <w:rsid w:val="000A2175"/>
    <w:rsid w:val="000C3759"/>
    <w:rsid w:val="000C530F"/>
    <w:rsid w:val="000C6F10"/>
    <w:rsid w:val="000D10FC"/>
    <w:rsid w:val="000D1D5D"/>
    <w:rsid w:val="000D5791"/>
    <w:rsid w:val="000E07E0"/>
    <w:rsid w:val="00100172"/>
    <w:rsid w:val="001015A5"/>
    <w:rsid w:val="0012387E"/>
    <w:rsid w:val="00124964"/>
    <w:rsid w:val="00133305"/>
    <w:rsid w:val="00151FC2"/>
    <w:rsid w:val="001529C4"/>
    <w:rsid w:val="00155066"/>
    <w:rsid w:val="001576FE"/>
    <w:rsid w:val="001608B2"/>
    <w:rsid w:val="00167412"/>
    <w:rsid w:val="00172E10"/>
    <w:rsid w:val="00176543"/>
    <w:rsid w:val="001833F7"/>
    <w:rsid w:val="001B3801"/>
    <w:rsid w:val="001B67FD"/>
    <w:rsid w:val="001B7C0E"/>
    <w:rsid w:val="001C5875"/>
    <w:rsid w:val="001C774B"/>
    <w:rsid w:val="001D0709"/>
    <w:rsid w:val="001D4EFF"/>
    <w:rsid w:val="00201F73"/>
    <w:rsid w:val="00215237"/>
    <w:rsid w:val="00216EC5"/>
    <w:rsid w:val="00220454"/>
    <w:rsid w:val="00227928"/>
    <w:rsid w:val="00227C5E"/>
    <w:rsid w:val="00231059"/>
    <w:rsid w:val="00235856"/>
    <w:rsid w:val="002424D3"/>
    <w:rsid w:val="00251571"/>
    <w:rsid w:val="00262E9B"/>
    <w:rsid w:val="00273B86"/>
    <w:rsid w:val="00276446"/>
    <w:rsid w:val="002824F2"/>
    <w:rsid w:val="00286DED"/>
    <w:rsid w:val="00293C5C"/>
    <w:rsid w:val="00297495"/>
    <w:rsid w:val="002A6638"/>
    <w:rsid w:val="002B035E"/>
    <w:rsid w:val="002B105B"/>
    <w:rsid w:val="002B72EC"/>
    <w:rsid w:val="002E2689"/>
    <w:rsid w:val="00300A14"/>
    <w:rsid w:val="00310E4C"/>
    <w:rsid w:val="003136F3"/>
    <w:rsid w:val="00321F60"/>
    <w:rsid w:val="00327DF0"/>
    <w:rsid w:val="0033777D"/>
    <w:rsid w:val="003430A5"/>
    <w:rsid w:val="00343A67"/>
    <w:rsid w:val="00350C77"/>
    <w:rsid w:val="00353A8E"/>
    <w:rsid w:val="0036076B"/>
    <w:rsid w:val="003621EC"/>
    <w:rsid w:val="003A68E3"/>
    <w:rsid w:val="003B63BE"/>
    <w:rsid w:val="003C4D86"/>
    <w:rsid w:val="003D51B4"/>
    <w:rsid w:val="003E1D08"/>
    <w:rsid w:val="003F4236"/>
    <w:rsid w:val="00401F1D"/>
    <w:rsid w:val="00403570"/>
    <w:rsid w:val="00417684"/>
    <w:rsid w:val="00455163"/>
    <w:rsid w:val="00473115"/>
    <w:rsid w:val="00473E3B"/>
    <w:rsid w:val="00487221"/>
    <w:rsid w:val="00490AFD"/>
    <w:rsid w:val="004A074C"/>
    <w:rsid w:val="004A6137"/>
    <w:rsid w:val="004A6C74"/>
    <w:rsid w:val="004B6023"/>
    <w:rsid w:val="004C3C62"/>
    <w:rsid w:val="004D202A"/>
    <w:rsid w:val="004D698D"/>
    <w:rsid w:val="004E0AB6"/>
    <w:rsid w:val="004F3D46"/>
    <w:rsid w:val="004F65FC"/>
    <w:rsid w:val="0050637A"/>
    <w:rsid w:val="00514F19"/>
    <w:rsid w:val="005265C4"/>
    <w:rsid w:val="00526F86"/>
    <w:rsid w:val="005277F6"/>
    <w:rsid w:val="00541059"/>
    <w:rsid w:val="00541D01"/>
    <w:rsid w:val="0059799A"/>
    <w:rsid w:val="005A276A"/>
    <w:rsid w:val="005C077A"/>
    <w:rsid w:val="005C394E"/>
    <w:rsid w:val="005D0ABC"/>
    <w:rsid w:val="005D26EF"/>
    <w:rsid w:val="005D6540"/>
    <w:rsid w:val="005E4A09"/>
    <w:rsid w:val="0060220E"/>
    <w:rsid w:val="006070CC"/>
    <w:rsid w:val="00611C12"/>
    <w:rsid w:val="006543C4"/>
    <w:rsid w:val="006567C6"/>
    <w:rsid w:val="00692DC9"/>
    <w:rsid w:val="00694081"/>
    <w:rsid w:val="006A2290"/>
    <w:rsid w:val="006A764A"/>
    <w:rsid w:val="006B6EAA"/>
    <w:rsid w:val="006C007F"/>
    <w:rsid w:val="006E3256"/>
    <w:rsid w:val="006F2A2C"/>
    <w:rsid w:val="006F2A51"/>
    <w:rsid w:val="006F30A3"/>
    <w:rsid w:val="007005BE"/>
    <w:rsid w:val="00702410"/>
    <w:rsid w:val="00711EDE"/>
    <w:rsid w:val="00713B87"/>
    <w:rsid w:val="00720BEF"/>
    <w:rsid w:val="007220D9"/>
    <w:rsid w:val="0073520D"/>
    <w:rsid w:val="00740CB3"/>
    <w:rsid w:val="00741106"/>
    <w:rsid w:val="007544C3"/>
    <w:rsid w:val="00754997"/>
    <w:rsid w:val="007628D4"/>
    <w:rsid w:val="00763D98"/>
    <w:rsid w:val="00765072"/>
    <w:rsid w:val="0076658C"/>
    <w:rsid w:val="007717A4"/>
    <w:rsid w:val="007A1B46"/>
    <w:rsid w:val="007A7716"/>
    <w:rsid w:val="007B5EB7"/>
    <w:rsid w:val="007B60B6"/>
    <w:rsid w:val="007C2B04"/>
    <w:rsid w:val="007C713A"/>
    <w:rsid w:val="007F552F"/>
    <w:rsid w:val="008042C6"/>
    <w:rsid w:val="008109E1"/>
    <w:rsid w:val="00822FB9"/>
    <w:rsid w:val="00834044"/>
    <w:rsid w:val="008547E1"/>
    <w:rsid w:val="00871B08"/>
    <w:rsid w:val="00875F09"/>
    <w:rsid w:val="00882B57"/>
    <w:rsid w:val="00895902"/>
    <w:rsid w:val="008C24EE"/>
    <w:rsid w:val="008D51F8"/>
    <w:rsid w:val="008E07D4"/>
    <w:rsid w:val="008F0CBE"/>
    <w:rsid w:val="0091078C"/>
    <w:rsid w:val="009174B2"/>
    <w:rsid w:val="00934978"/>
    <w:rsid w:val="00940737"/>
    <w:rsid w:val="00947A88"/>
    <w:rsid w:val="00951C71"/>
    <w:rsid w:val="009532B3"/>
    <w:rsid w:val="00953AD3"/>
    <w:rsid w:val="009648FD"/>
    <w:rsid w:val="009858FE"/>
    <w:rsid w:val="00991103"/>
    <w:rsid w:val="009912E6"/>
    <w:rsid w:val="009A683D"/>
    <w:rsid w:val="009B09DD"/>
    <w:rsid w:val="009B2ECF"/>
    <w:rsid w:val="009C3702"/>
    <w:rsid w:val="009E0B57"/>
    <w:rsid w:val="009F4E3A"/>
    <w:rsid w:val="00A01FA8"/>
    <w:rsid w:val="00A10B3C"/>
    <w:rsid w:val="00A15399"/>
    <w:rsid w:val="00A5091F"/>
    <w:rsid w:val="00A73666"/>
    <w:rsid w:val="00A76C33"/>
    <w:rsid w:val="00A80445"/>
    <w:rsid w:val="00A84D18"/>
    <w:rsid w:val="00A90FD2"/>
    <w:rsid w:val="00A93EC9"/>
    <w:rsid w:val="00AA049F"/>
    <w:rsid w:val="00AC03BF"/>
    <w:rsid w:val="00AD470C"/>
    <w:rsid w:val="00AD5596"/>
    <w:rsid w:val="00AE4D8C"/>
    <w:rsid w:val="00AF08EB"/>
    <w:rsid w:val="00B021E2"/>
    <w:rsid w:val="00B058D8"/>
    <w:rsid w:val="00B1381D"/>
    <w:rsid w:val="00B24688"/>
    <w:rsid w:val="00B36B00"/>
    <w:rsid w:val="00B371A3"/>
    <w:rsid w:val="00B37D04"/>
    <w:rsid w:val="00B42571"/>
    <w:rsid w:val="00B46E64"/>
    <w:rsid w:val="00B51E3C"/>
    <w:rsid w:val="00B55AD6"/>
    <w:rsid w:val="00B7434D"/>
    <w:rsid w:val="00BA0210"/>
    <w:rsid w:val="00BA5E09"/>
    <w:rsid w:val="00BB36F4"/>
    <w:rsid w:val="00BC3D47"/>
    <w:rsid w:val="00C276C9"/>
    <w:rsid w:val="00C370FE"/>
    <w:rsid w:val="00C37834"/>
    <w:rsid w:val="00C465CB"/>
    <w:rsid w:val="00C62B32"/>
    <w:rsid w:val="00C83E24"/>
    <w:rsid w:val="00C95371"/>
    <w:rsid w:val="00CC1690"/>
    <w:rsid w:val="00CC58A7"/>
    <w:rsid w:val="00CD46D8"/>
    <w:rsid w:val="00CE19DB"/>
    <w:rsid w:val="00CE5944"/>
    <w:rsid w:val="00CF4346"/>
    <w:rsid w:val="00CF4569"/>
    <w:rsid w:val="00CF50D8"/>
    <w:rsid w:val="00D1315C"/>
    <w:rsid w:val="00D273CB"/>
    <w:rsid w:val="00D3184B"/>
    <w:rsid w:val="00D515F3"/>
    <w:rsid w:val="00D565B7"/>
    <w:rsid w:val="00D5695C"/>
    <w:rsid w:val="00D61569"/>
    <w:rsid w:val="00D743FB"/>
    <w:rsid w:val="00D777C0"/>
    <w:rsid w:val="00D91171"/>
    <w:rsid w:val="00D92DE5"/>
    <w:rsid w:val="00DA1F8D"/>
    <w:rsid w:val="00DA47FE"/>
    <w:rsid w:val="00DC1ADC"/>
    <w:rsid w:val="00DC4863"/>
    <w:rsid w:val="00DF7EAF"/>
    <w:rsid w:val="00E1004C"/>
    <w:rsid w:val="00E2192A"/>
    <w:rsid w:val="00E4028E"/>
    <w:rsid w:val="00E50B18"/>
    <w:rsid w:val="00E57E6B"/>
    <w:rsid w:val="00E7172E"/>
    <w:rsid w:val="00E77AE3"/>
    <w:rsid w:val="00E83BFC"/>
    <w:rsid w:val="00EA0519"/>
    <w:rsid w:val="00EA21EF"/>
    <w:rsid w:val="00EA5DB0"/>
    <w:rsid w:val="00EB378B"/>
    <w:rsid w:val="00EB6B34"/>
    <w:rsid w:val="00EC2F13"/>
    <w:rsid w:val="00ED18B5"/>
    <w:rsid w:val="00ED296E"/>
    <w:rsid w:val="00EE3135"/>
    <w:rsid w:val="00F1300F"/>
    <w:rsid w:val="00F145EA"/>
    <w:rsid w:val="00F16974"/>
    <w:rsid w:val="00F32A15"/>
    <w:rsid w:val="00F35F98"/>
    <w:rsid w:val="00F37994"/>
    <w:rsid w:val="00F54EF4"/>
    <w:rsid w:val="00F669AF"/>
    <w:rsid w:val="00F712E6"/>
    <w:rsid w:val="00F721AA"/>
    <w:rsid w:val="00F8435F"/>
    <w:rsid w:val="00F95019"/>
    <w:rsid w:val="00FA62ED"/>
    <w:rsid w:val="00FA6455"/>
    <w:rsid w:val="00FB75F4"/>
    <w:rsid w:val="00FC5E12"/>
    <w:rsid w:val="00FC6DE3"/>
    <w:rsid w:val="00FC78D2"/>
    <w:rsid w:val="00FE130F"/>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C355EFF2-09C6-4143-B8A8-104A191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Mark Bateman</cp:lastModifiedBy>
  <cp:revision>9</cp:revision>
  <cp:lastPrinted>2024-12-16T18:05:00Z</cp:lastPrinted>
  <dcterms:created xsi:type="dcterms:W3CDTF">2025-08-12T18:46:00Z</dcterms:created>
  <dcterms:modified xsi:type="dcterms:W3CDTF">2025-08-12T21:35:00Z</dcterms:modified>
</cp:coreProperties>
</file>